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C827" w14:textId="3E13B4C9" w:rsidR="000655FA" w:rsidRDefault="000655FA" w:rsidP="000655FA">
      <w:pPr>
        <w:tabs>
          <w:tab w:val="left" w:pos="29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150B61E2" wp14:editId="7E6E8C06">
            <wp:extent cx="5504815" cy="1261702"/>
            <wp:effectExtent l="0" t="0" r="635" b="0"/>
            <wp:docPr id="1841580952" name="Picture 1" descr="A sign on a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80952" name="Picture 1" descr="A sign on a ga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706" cy="12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AADE" w14:textId="57B1222C" w:rsidR="00E56309" w:rsidRPr="00E56309" w:rsidRDefault="000655FA" w:rsidP="00065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Highley</w:t>
      </w:r>
      <w:r w:rsidR="00E56309" w:rsidRPr="00E56309">
        <w:rPr>
          <w:b/>
          <w:sz w:val="32"/>
          <w:szCs w:val="32"/>
        </w:rPr>
        <w:t xml:space="preserve"> Parish Council</w:t>
      </w:r>
    </w:p>
    <w:p w14:paraId="01B8E609" w14:textId="77777777" w:rsidR="00E56309" w:rsidRPr="00E56309" w:rsidRDefault="00E56309">
      <w:pPr>
        <w:rPr>
          <w:b/>
        </w:rPr>
      </w:pPr>
    </w:p>
    <w:p w14:paraId="2D5DA397" w14:textId="77777777" w:rsidR="00E56309" w:rsidRPr="00E56309" w:rsidRDefault="00E56309" w:rsidP="000655FA">
      <w:pPr>
        <w:jc w:val="center"/>
        <w:rPr>
          <w:b/>
          <w:sz w:val="32"/>
          <w:szCs w:val="32"/>
        </w:rPr>
      </w:pPr>
      <w:r w:rsidRPr="00E56309">
        <w:rPr>
          <w:b/>
          <w:sz w:val="32"/>
          <w:szCs w:val="32"/>
        </w:rPr>
        <w:t>Health and Safety Policy Statement</w:t>
      </w:r>
    </w:p>
    <w:p w14:paraId="7C5993CC" w14:textId="3B34125C" w:rsidR="0010314B" w:rsidRPr="00473226" w:rsidRDefault="000655FA" w:rsidP="0010314B">
      <w:p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>
        <w:rPr>
          <w:sz w:val="24"/>
          <w:szCs w:val="24"/>
        </w:rPr>
        <w:t xml:space="preserve">Highley </w:t>
      </w:r>
      <w:r w:rsidR="001C536A" w:rsidRPr="00473226">
        <w:rPr>
          <w:sz w:val="24"/>
          <w:szCs w:val="24"/>
        </w:rPr>
        <w:t xml:space="preserve">Parish Council recognises its </w:t>
      </w:r>
      <w:r w:rsidR="0010314B" w:rsidRPr="00473226">
        <w:rPr>
          <w:sz w:val="24"/>
          <w:szCs w:val="24"/>
        </w:rPr>
        <w:t>responsibilities</w:t>
      </w:r>
      <w:r w:rsidR="001C536A" w:rsidRPr="00473226">
        <w:rPr>
          <w:sz w:val="24"/>
          <w:szCs w:val="24"/>
        </w:rPr>
        <w:t xml:space="preserve"> as an employer to ensure, so far as is reasonably practicable, </w:t>
      </w:r>
      <w:r w:rsidR="0010314B" w:rsidRPr="00473226">
        <w:rPr>
          <w:sz w:val="24"/>
          <w:szCs w:val="24"/>
        </w:rPr>
        <w:t>a</w:t>
      </w:r>
      <w:r w:rsidR="001C536A" w:rsidRPr="00473226">
        <w:rPr>
          <w:sz w:val="24"/>
          <w:szCs w:val="24"/>
        </w:rPr>
        <w:t xml:space="preserve"> health</w:t>
      </w:r>
      <w:r w:rsidR="0010314B" w:rsidRPr="00473226">
        <w:rPr>
          <w:sz w:val="24"/>
          <w:szCs w:val="24"/>
        </w:rPr>
        <w:t>y and</w:t>
      </w:r>
      <w:r w:rsidR="001C536A" w:rsidRPr="00473226">
        <w:rPr>
          <w:sz w:val="24"/>
          <w:szCs w:val="24"/>
        </w:rPr>
        <w:t xml:space="preserve"> safety </w:t>
      </w:r>
      <w:r w:rsidR="0010314B" w:rsidRPr="00473226">
        <w:rPr>
          <w:sz w:val="24"/>
          <w:szCs w:val="24"/>
        </w:rPr>
        <w:t xml:space="preserve">environment for </w:t>
      </w:r>
      <w:r w:rsidR="001C536A" w:rsidRPr="00473226">
        <w:rPr>
          <w:sz w:val="24"/>
          <w:szCs w:val="24"/>
        </w:rPr>
        <w:t>its employees</w:t>
      </w:r>
      <w:r w:rsidR="0010314B" w:rsidRPr="00473226">
        <w:rPr>
          <w:sz w:val="24"/>
          <w:szCs w:val="24"/>
        </w:rPr>
        <w:t xml:space="preserve">, </w:t>
      </w:r>
      <w:r w:rsidR="001C536A" w:rsidRPr="00473226">
        <w:rPr>
          <w:sz w:val="24"/>
          <w:szCs w:val="24"/>
        </w:rPr>
        <w:t xml:space="preserve"> and any </w:t>
      </w:r>
      <w:r w:rsidR="0010314B" w:rsidRPr="00473226">
        <w:rPr>
          <w:sz w:val="24"/>
          <w:szCs w:val="24"/>
        </w:rPr>
        <w:t>others who may be</w:t>
      </w:r>
      <w:r w:rsidR="001C536A" w:rsidRPr="00473226">
        <w:rPr>
          <w:sz w:val="24"/>
          <w:szCs w:val="24"/>
        </w:rPr>
        <w:t xml:space="preserve"> affected by its activities as a local authority.</w:t>
      </w:r>
      <w:r w:rsidR="001C536A" w:rsidRPr="00473226">
        <w:rPr>
          <w:sz w:val="24"/>
          <w:szCs w:val="24"/>
        </w:rPr>
        <w:br/>
      </w:r>
      <w:r w:rsidR="001C536A" w:rsidRPr="00473226">
        <w:rPr>
          <w:sz w:val="24"/>
          <w:szCs w:val="24"/>
        </w:rPr>
        <w:br/>
        <w:t xml:space="preserve">The Council will </w:t>
      </w:r>
      <w:r w:rsidR="0010314B" w:rsidRPr="0010314B">
        <w:rPr>
          <w:rFonts w:eastAsia="Times New Roman" w:cs="Times New Roman"/>
          <w:color w:val="333333"/>
          <w:sz w:val="24"/>
          <w:szCs w:val="24"/>
          <w:lang w:eastAsia="en-GB"/>
        </w:rPr>
        <w:t>make every effort to meet its responsibilities under the Hea</w:t>
      </w:r>
      <w:r w:rsidR="0010314B" w:rsidRPr="00473226">
        <w:rPr>
          <w:rFonts w:eastAsia="Times New Roman" w:cs="Times New Roman"/>
          <w:color w:val="333333"/>
          <w:sz w:val="24"/>
          <w:szCs w:val="24"/>
          <w:lang w:eastAsia="en-GB"/>
        </w:rPr>
        <w:t>lth and Safety at Work Act 1974 and if appropriate, the Council will seek expert technical advice.</w:t>
      </w:r>
    </w:p>
    <w:p w14:paraId="1387F5F1" w14:textId="77777777" w:rsidR="0010314B" w:rsidRPr="0010314B" w:rsidRDefault="0010314B" w:rsidP="0010314B">
      <w:p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</w:p>
    <w:p w14:paraId="61F2E9B4" w14:textId="77777777" w:rsidR="00AE16C1" w:rsidRDefault="00473226" w:rsidP="00473226">
      <w:pPr>
        <w:pStyle w:val="NormalWeb"/>
        <w:shd w:val="clear" w:color="auto" w:fill="FFFFFF"/>
        <w:spacing w:line="408" w:lineRule="atLeast"/>
        <w:rPr>
          <w:rFonts w:asciiTheme="minorHAnsi" w:hAnsiTheme="minorHAnsi"/>
        </w:rPr>
      </w:pPr>
      <w:r w:rsidRPr="00473226">
        <w:rPr>
          <w:rFonts w:asciiTheme="minorHAnsi" w:hAnsiTheme="minorHAnsi"/>
        </w:rPr>
        <w:t xml:space="preserve">The Council will </w:t>
      </w:r>
      <w:r w:rsidR="001C536A" w:rsidRPr="00473226">
        <w:rPr>
          <w:rFonts w:asciiTheme="minorHAnsi" w:hAnsiTheme="minorHAnsi"/>
        </w:rPr>
        <w:t>take all reasonable and practicable measures to meet this responsibility, paying particular attention to the provision and maintenance of:-</w:t>
      </w:r>
    </w:p>
    <w:p w14:paraId="3EFC7F59" w14:textId="77777777" w:rsidR="00AE16C1" w:rsidRPr="00AE16C1" w:rsidRDefault="00AE16C1" w:rsidP="00AE16C1">
      <w:pPr>
        <w:pStyle w:val="NormalWeb"/>
        <w:numPr>
          <w:ilvl w:val="0"/>
          <w:numId w:val="5"/>
        </w:numPr>
        <w:shd w:val="clear" w:color="auto" w:fill="FFFFFF"/>
        <w:spacing w:line="408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>S</w:t>
      </w:r>
      <w:r w:rsidR="001C536A" w:rsidRPr="00473226">
        <w:rPr>
          <w:rFonts w:asciiTheme="minorHAnsi" w:hAnsiTheme="minorHAnsi"/>
        </w:rPr>
        <w:t>ystems of work that are safe.</w:t>
      </w:r>
      <w:r>
        <w:rPr>
          <w:rFonts w:asciiTheme="minorHAnsi" w:hAnsiTheme="minorHAnsi"/>
        </w:rPr>
        <w:t xml:space="preserve">  </w:t>
      </w:r>
    </w:p>
    <w:p w14:paraId="77AE54D1" w14:textId="77777777" w:rsidR="00AE16C1" w:rsidRPr="00AE16C1" w:rsidRDefault="00AE16C1" w:rsidP="00AE16C1">
      <w:pPr>
        <w:pStyle w:val="NormalWeb"/>
        <w:numPr>
          <w:ilvl w:val="0"/>
          <w:numId w:val="5"/>
        </w:numPr>
        <w:shd w:val="clear" w:color="auto" w:fill="FFFFFF"/>
        <w:spacing w:line="408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>Equipment is safe, properly maintained and correctly used.</w:t>
      </w:r>
    </w:p>
    <w:p w14:paraId="75F8CDCF" w14:textId="77777777" w:rsidR="00AE16C1" w:rsidRPr="00AE16C1" w:rsidRDefault="001C536A" w:rsidP="00AE16C1">
      <w:pPr>
        <w:pStyle w:val="NormalWeb"/>
        <w:numPr>
          <w:ilvl w:val="0"/>
          <w:numId w:val="5"/>
        </w:numPr>
        <w:shd w:val="clear" w:color="auto" w:fill="FFFFFF"/>
        <w:spacing w:line="408" w:lineRule="atLeast"/>
        <w:rPr>
          <w:rFonts w:asciiTheme="minorHAnsi" w:hAnsiTheme="minorHAnsi"/>
          <w:color w:val="333333"/>
        </w:rPr>
      </w:pPr>
      <w:r w:rsidRPr="00473226">
        <w:rPr>
          <w:rFonts w:asciiTheme="minorHAnsi" w:hAnsiTheme="minorHAnsi"/>
        </w:rPr>
        <w:t xml:space="preserve">Safe arrangements for the use, handling, storage and transport of articles and </w:t>
      </w:r>
      <w:r w:rsidR="00473226">
        <w:rPr>
          <w:rFonts w:asciiTheme="minorHAnsi" w:hAnsiTheme="minorHAnsi"/>
        </w:rPr>
        <w:t>s</w:t>
      </w:r>
      <w:r w:rsidRPr="00473226">
        <w:rPr>
          <w:rFonts w:asciiTheme="minorHAnsi" w:hAnsiTheme="minorHAnsi"/>
        </w:rPr>
        <w:t>ubstances.</w:t>
      </w:r>
    </w:p>
    <w:p w14:paraId="64FC7003" w14:textId="77777777" w:rsidR="00AE16C1" w:rsidRPr="00AE16C1" w:rsidRDefault="001C536A" w:rsidP="00AE16C1">
      <w:pPr>
        <w:pStyle w:val="NormalWeb"/>
        <w:numPr>
          <w:ilvl w:val="0"/>
          <w:numId w:val="5"/>
        </w:numPr>
        <w:shd w:val="clear" w:color="auto" w:fill="FFFFFF"/>
        <w:spacing w:line="408" w:lineRule="atLeast"/>
        <w:rPr>
          <w:rFonts w:asciiTheme="minorHAnsi" w:hAnsiTheme="minorHAnsi"/>
          <w:color w:val="333333"/>
        </w:rPr>
      </w:pPr>
      <w:r w:rsidRPr="00473226">
        <w:rPr>
          <w:rFonts w:asciiTheme="minorHAnsi" w:hAnsiTheme="minorHAnsi"/>
        </w:rPr>
        <w:t>Sufficient information, instruction, training and supervision to enable employees to identify and avoid hazards, and to be able to contribute positively to their own safety and healt</w:t>
      </w:r>
      <w:r w:rsidR="00AE16C1">
        <w:rPr>
          <w:rFonts w:asciiTheme="minorHAnsi" w:hAnsiTheme="minorHAnsi"/>
        </w:rPr>
        <w:t>h at work, and that of others.</w:t>
      </w:r>
    </w:p>
    <w:p w14:paraId="43621FFF" w14:textId="77777777" w:rsidR="00AE16C1" w:rsidRDefault="00AE16C1" w:rsidP="00AE16C1">
      <w:pPr>
        <w:pStyle w:val="NormalWeb"/>
        <w:shd w:val="clear" w:color="auto" w:fill="FFFFFF"/>
        <w:spacing w:line="408" w:lineRule="atLeast"/>
        <w:ind w:left="720"/>
        <w:rPr>
          <w:rFonts w:asciiTheme="minorHAnsi" w:hAnsiTheme="minorHAnsi"/>
        </w:rPr>
      </w:pPr>
    </w:p>
    <w:p w14:paraId="26724B9C" w14:textId="77777777" w:rsidR="00473226" w:rsidRPr="00473226" w:rsidRDefault="00473226" w:rsidP="00AE16C1">
      <w:pPr>
        <w:pStyle w:val="NormalWeb"/>
        <w:shd w:val="clear" w:color="auto" w:fill="FFFFFF"/>
        <w:spacing w:line="408" w:lineRule="atLeast"/>
        <w:ind w:left="720" w:hanging="720"/>
        <w:jc w:val="center"/>
        <w:rPr>
          <w:rFonts w:asciiTheme="minorHAnsi" w:hAnsiTheme="minorHAnsi"/>
          <w:color w:val="333333"/>
        </w:rPr>
      </w:pPr>
      <w:r w:rsidRPr="00473226">
        <w:rPr>
          <w:rFonts w:asciiTheme="minorHAnsi" w:hAnsiTheme="minorHAnsi"/>
          <w:b/>
          <w:bCs/>
          <w:color w:val="333333"/>
        </w:rPr>
        <w:t>ARRANGEMENTS AND RESPONSIBILITIES FOR CARRYING OUT HEALTH AND SAFETY POLICY AT WORK</w:t>
      </w:r>
    </w:p>
    <w:p w14:paraId="09CB6E93" w14:textId="77777777" w:rsidR="00AE16C1" w:rsidRDefault="00AE16C1" w:rsidP="00473226">
      <w:pPr>
        <w:shd w:val="clear" w:color="auto" w:fill="FFFFFF"/>
        <w:spacing w:after="0" w:line="408" w:lineRule="atLeast"/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en-GB"/>
        </w:rPr>
      </w:pPr>
    </w:p>
    <w:p w14:paraId="5C5DBB24" w14:textId="77777777" w:rsidR="00473226" w:rsidRPr="00473226" w:rsidRDefault="00AE16C1" w:rsidP="00473226">
      <w:pPr>
        <w:shd w:val="clear" w:color="auto" w:fill="FFFFFF"/>
        <w:spacing w:after="0"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en-GB"/>
        </w:rPr>
        <w:t>T</w:t>
      </w:r>
      <w:r w:rsidR="00473226" w:rsidRPr="00473226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en-GB"/>
        </w:rPr>
        <w:t>he Clerk will:</w:t>
      </w:r>
    </w:p>
    <w:p w14:paraId="12E147B2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Keep informed of relevant Health and Safety Policy legislation and inform the Council accordingly.</w:t>
      </w:r>
    </w:p>
    <w:p w14:paraId="6788358E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lastRenderedPageBreak/>
        <w:t>Make effective arrangements to implement the Health and Safety at Work Policy.</w:t>
      </w:r>
    </w:p>
    <w:p w14:paraId="6F7B63C5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Ensure that matters of Health and Safety are regularly discussed at meetings of the Parish Council.</w:t>
      </w:r>
    </w:p>
    <w:p w14:paraId="6BAF7EF0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Ensure that regular risk assessments are carried out of working practices and assets and maintain record of risk assessments.</w:t>
      </w:r>
    </w:p>
    <w:p w14:paraId="46A5BF7D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 xml:space="preserve">Make effective arrangements to ensure that contractors or voluntary helpers working for the council comply with all reasonable Health and Safety at Work requirements. </w:t>
      </w:r>
      <w:r w:rsidR="00AE16C1">
        <w:rPr>
          <w:rFonts w:eastAsia="Times New Roman" w:cs="Times New Roman"/>
          <w:color w:val="333333"/>
          <w:sz w:val="24"/>
          <w:szCs w:val="24"/>
          <w:lang w:eastAsia="en-GB"/>
        </w:rPr>
        <w:t>Contractors are expected to have their own Health &amp; Safety Policy and to carry out a risk assessment prior to the commencement of work.</w:t>
      </w:r>
    </w:p>
    <w:p w14:paraId="5FAFF374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Ensure that work activities by the Council do not unreasonably jeopardise the health and safety of members of the public.</w:t>
      </w:r>
    </w:p>
    <w:p w14:paraId="7C1B8932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Maintain a central record of notified accidents.</w:t>
      </w:r>
    </w:p>
    <w:p w14:paraId="476B3E1F" w14:textId="77777777" w:rsidR="00473226" w:rsidRPr="00473226" w:rsidRDefault="00473226" w:rsidP="00473226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When an accident or hazardous incident occurs take immediate action to prevent a recurrence or further accident and to complete the necessary accident reporting procedure</w:t>
      </w:r>
      <w:r w:rsidR="00C1607C">
        <w:rPr>
          <w:rFonts w:eastAsia="Times New Roman" w:cs="Times New Roman"/>
          <w:color w:val="333333"/>
          <w:sz w:val="24"/>
          <w:szCs w:val="24"/>
          <w:lang w:eastAsia="en-GB"/>
        </w:rPr>
        <w:t>s</w:t>
      </w: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.</w:t>
      </w:r>
    </w:p>
    <w:p w14:paraId="783B07F2" w14:textId="77777777" w:rsidR="00473226" w:rsidRPr="00473226" w:rsidRDefault="00473226" w:rsidP="00473226">
      <w:pPr>
        <w:shd w:val="clear" w:color="auto" w:fill="FFFFFF"/>
        <w:spacing w:after="0"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 </w:t>
      </w:r>
    </w:p>
    <w:p w14:paraId="0BACC335" w14:textId="77777777" w:rsidR="00473226" w:rsidRPr="00473226" w:rsidRDefault="00473226" w:rsidP="00473226">
      <w:pPr>
        <w:shd w:val="clear" w:color="auto" w:fill="FFFFFF"/>
        <w:spacing w:after="0"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en-GB"/>
        </w:rPr>
        <w:t>All employees, contractors and voluntary helpers will:</w:t>
      </w:r>
    </w:p>
    <w:p w14:paraId="7DC97821" w14:textId="77777777" w:rsidR="00473226" w:rsidRPr="00473226" w:rsidRDefault="00473226" w:rsidP="00473226">
      <w:pPr>
        <w:numPr>
          <w:ilvl w:val="0"/>
          <w:numId w:val="4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Cooperate fully with the aims and requirements of the Health and Safety at Work Policy and comply with Codes of Practice or work instructions for Health and Safety.</w:t>
      </w:r>
    </w:p>
    <w:p w14:paraId="35128CD0" w14:textId="77777777" w:rsidR="00473226" w:rsidRPr="00473226" w:rsidRDefault="00473226" w:rsidP="00473226">
      <w:pPr>
        <w:numPr>
          <w:ilvl w:val="0"/>
          <w:numId w:val="4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Take reasonable care of their own Health and Safety, use appropriate personal protective clothing and, where appropriate, ensure the appropriate First Aid materials are available.</w:t>
      </w:r>
    </w:p>
    <w:p w14:paraId="23B0E719" w14:textId="77777777" w:rsidR="00473226" w:rsidRPr="00473226" w:rsidRDefault="00473226" w:rsidP="00473226">
      <w:pPr>
        <w:numPr>
          <w:ilvl w:val="0"/>
          <w:numId w:val="4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Take reasonable care for the Health and Safety of other people who may be affected by their activities.</w:t>
      </w:r>
    </w:p>
    <w:p w14:paraId="549E7443" w14:textId="77777777" w:rsidR="00473226" w:rsidRPr="00473226" w:rsidRDefault="00473226" w:rsidP="00473226">
      <w:pPr>
        <w:numPr>
          <w:ilvl w:val="0"/>
          <w:numId w:val="4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Not intentionally interfere with or remove safety guards, safety devices or other equipment provided for Health and Safety.</w:t>
      </w:r>
    </w:p>
    <w:p w14:paraId="5DDF016F" w14:textId="77777777" w:rsidR="00473226" w:rsidRPr="00473226" w:rsidRDefault="00473226" w:rsidP="00473226">
      <w:pPr>
        <w:numPr>
          <w:ilvl w:val="0"/>
          <w:numId w:val="4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 xml:space="preserve">Not misuse any plant, equipment, </w:t>
      </w:r>
      <w:proofErr w:type="gramStart"/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tools</w:t>
      </w:r>
      <w:proofErr w:type="gramEnd"/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 xml:space="preserve"> or materials so as to cause risks to Health and Safety.</w:t>
      </w:r>
    </w:p>
    <w:p w14:paraId="4F46EA06" w14:textId="77777777" w:rsidR="00473226" w:rsidRPr="00473226" w:rsidRDefault="00473226" w:rsidP="00473226">
      <w:pPr>
        <w:numPr>
          <w:ilvl w:val="0"/>
          <w:numId w:val="4"/>
        </w:numPr>
        <w:shd w:val="clear" w:color="auto" w:fill="FFFFFF"/>
        <w:spacing w:after="0" w:line="408" w:lineRule="atLeast"/>
        <w:ind w:left="150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Report any accidents or hazardous incidents to the Clerk.</w:t>
      </w:r>
    </w:p>
    <w:p w14:paraId="6E8CB4D4" w14:textId="77777777" w:rsidR="00473226" w:rsidRPr="00473226" w:rsidRDefault="00473226" w:rsidP="00473226">
      <w:pPr>
        <w:shd w:val="clear" w:color="auto" w:fill="FFFFFF"/>
        <w:spacing w:after="0"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> </w:t>
      </w:r>
    </w:p>
    <w:p w14:paraId="27022240" w14:textId="77777777" w:rsidR="00473226" w:rsidRPr="00473226" w:rsidRDefault="00473226" w:rsidP="00473226">
      <w:pPr>
        <w:shd w:val="clear" w:color="auto" w:fill="FFFFFF"/>
        <w:spacing w:after="0"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 xml:space="preserve">Adopted by </w:t>
      </w:r>
      <w:r>
        <w:rPr>
          <w:rFonts w:eastAsia="Times New Roman" w:cs="Times New Roman"/>
          <w:color w:val="333333"/>
          <w:sz w:val="24"/>
          <w:szCs w:val="24"/>
          <w:lang w:eastAsia="en-GB"/>
        </w:rPr>
        <w:t>………………</w:t>
      </w: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 xml:space="preserve"> Parish Council on </w:t>
      </w:r>
      <w:r>
        <w:rPr>
          <w:rFonts w:eastAsia="Times New Roman" w:cs="Times New Roman"/>
          <w:color w:val="333333"/>
          <w:sz w:val="24"/>
          <w:szCs w:val="24"/>
          <w:lang w:eastAsia="en-GB"/>
        </w:rPr>
        <w:t>……………………………….</w:t>
      </w:r>
    </w:p>
    <w:p w14:paraId="17E8C732" w14:textId="77777777" w:rsidR="00473226" w:rsidRDefault="00473226" w:rsidP="00473226">
      <w:pPr>
        <w:shd w:val="clear" w:color="auto" w:fill="FFFFFF"/>
        <w:spacing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</w:p>
    <w:p w14:paraId="582E89C0" w14:textId="77777777" w:rsidR="00473226" w:rsidRPr="00473226" w:rsidRDefault="00473226" w:rsidP="00473226">
      <w:pPr>
        <w:shd w:val="clear" w:color="auto" w:fill="FFFFFF"/>
        <w:spacing w:line="408" w:lineRule="atLeas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3226">
        <w:rPr>
          <w:rFonts w:eastAsia="Times New Roman" w:cs="Times New Roman"/>
          <w:color w:val="333333"/>
          <w:sz w:val="24"/>
          <w:szCs w:val="24"/>
          <w:lang w:eastAsia="en-GB"/>
        </w:rPr>
        <w:t xml:space="preserve">Next review </w:t>
      </w:r>
      <w:r>
        <w:rPr>
          <w:rFonts w:eastAsia="Times New Roman" w:cs="Times New Roman"/>
          <w:color w:val="333333"/>
          <w:sz w:val="24"/>
          <w:szCs w:val="24"/>
          <w:lang w:eastAsia="en-GB"/>
        </w:rPr>
        <w:t>………………………………</w:t>
      </w:r>
    </w:p>
    <w:p w14:paraId="0C677A9F" w14:textId="77777777" w:rsidR="00C476C2" w:rsidRPr="00473226" w:rsidRDefault="00C476C2">
      <w:pPr>
        <w:rPr>
          <w:sz w:val="24"/>
          <w:szCs w:val="24"/>
        </w:rPr>
      </w:pPr>
    </w:p>
    <w:sectPr w:rsidR="00C476C2" w:rsidRPr="00473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2C3"/>
    <w:multiLevelType w:val="multilevel"/>
    <w:tmpl w:val="420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4413F"/>
    <w:multiLevelType w:val="multilevel"/>
    <w:tmpl w:val="A0B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46580"/>
    <w:multiLevelType w:val="multilevel"/>
    <w:tmpl w:val="5F18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A78D4"/>
    <w:multiLevelType w:val="hybridMultilevel"/>
    <w:tmpl w:val="30603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5870"/>
    <w:multiLevelType w:val="multilevel"/>
    <w:tmpl w:val="FA30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694029">
    <w:abstractNumId w:val="2"/>
  </w:num>
  <w:num w:numId="2" w16cid:durableId="1556503177">
    <w:abstractNumId w:val="1"/>
  </w:num>
  <w:num w:numId="3" w16cid:durableId="1458641169">
    <w:abstractNumId w:val="4"/>
  </w:num>
  <w:num w:numId="4" w16cid:durableId="1970086986">
    <w:abstractNumId w:val="0"/>
  </w:num>
  <w:num w:numId="5" w16cid:durableId="59231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6A"/>
    <w:rsid w:val="000655FA"/>
    <w:rsid w:val="0010314B"/>
    <w:rsid w:val="001C536A"/>
    <w:rsid w:val="00473226"/>
    <w:rsid w:val="00AE16C1"/>
    <w:rsid w:val="00C1607C"/>
    <w:rsid w:val="00C476C2"/>
    <w:rsid w:val="00E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9E4A"/>
  <w15:chartTrackingRefBased/>
  <w15:docId w15:val="{9EDB1DD6-7552-4BE3-872A-18AAF94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89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8099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5382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72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90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4015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52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454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52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397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9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4676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27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544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6094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373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17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2324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0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1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Power</dc:creator>
  <cp:keywords/>
  <dc:description/>
  <cp:lastModifiedBy>Alison Palmer</cp:lastModifiedBy>
  <cp:revision>2</cp:revision>
  <dcterms:created xsi:type="dcterms:W3CDTF">2023-08-23T09:50:00Z</dcterms:created>
  <dcterms:modified xsi:type="dcterms:W3CDTF">2023-08-23T09:50:00Z</dcterms:modified>
</cp:coreProperties>
</file>